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1C5B1C">
        <w:trPr>
          <w:trHeight w:val="704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88FEB57" w:rsidR="000E5B04" w:rsidRPr="00B170AC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B1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09092021222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084E203B" w:rsidR="000E5B04" w:rsidRPr="000B2571" w:rsidRDefault="000E5B04" w:rsidP="00081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081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081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08.09.2021</w:t>
            </w:r>
            <w:r w:rsidR="001C5B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81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787C4599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661436">
        <w:rPr>
          <w:rFonts w:ascii="Times New Roman" w:hAnsi="Times New Roman"/>
          <w:b/>
          <w:sz w:val="24"/>
          <w:szCs w:val="24"/>
          <w:lang w:val="uk-UA"/>
        </w:rPr>
        <w:t>забезпечення обвинувачення в апеляційному суді управління підтримання публічного обвинувачення в суді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61436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5358" w14:textId="297ED5BF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374915" w14:textId="77777777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FB9CF8" w14:textId="77777777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22C1B721" w14:textId="77777777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(справах) </w:t>
            </w:r>
            <w:proofErr w:type="gram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перегляду.</w:t>
            </w:r>
          </w:p>
          <w:p w14:paraId="7C9B2927" w14:textId="39E73F2E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ІАС «ОСОП» та за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="00F019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порушень обліку</w:t>
            </w:r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6B7E6" w14:textId="77777777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49E0C6" w14:textId="585B2EAA" w:rsidR="00661436" w:rsidRPr="00043132" w:rsidRDefault="00F019FC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апеляційних та касаційних скарг прокурорів і інших учасників процесу,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накопичувальні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зосереджує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систематизує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661436"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40ED30" w14:textId="77ECC644" w:rsidR="00661436" w:rsidRPr="00043132" w:rsidRDefault="00661436" w:rsidP="00F019FC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19FC">
              <w:rPr>
                <w:rFonts w:ascii="Times New Roman" w:eastAsia="Times New Roman" w:hAnsi="Times New Roman" w:cs="Times New Roman"/>
                <w:sz w:val="24"/>
                <w:szCs w:val="24"/>
              </w:rPr>
              <w:t>тажуванні</w:t>
            </w:r>
            <w:proofErr w:type="spellEnd"/>
            <w:r w:rsidR="00F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9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F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9F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прокуратур.</w:t>
            </w:r>
          </w:p>
          <w:p w14:paraId="0542C40E" w14:textId="14D81B70" w:rsidR="00661436" w:rsidRPr="000B2571" w:rsidRDefault="00661436" w:rsidP="00F019FC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436" w:rsidRPr="00B170AC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оплати праці працівників державних органів» (зі змінами)</w:t>
            </w:r>
          </w:p>
        </w:tc>
      </w:tr>
      <w:tr w:rsidR="00661436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661436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2C451643" w:rsidR="00661436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204CE23C" w14:textId="77777777" w:rsidR="00B15C74" w:rsidRDefault="00507B6E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3-1) копію </w:t>
            </w:r>
            <w:r w:rsidR="00B15C7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7173D8BC" w14:textId="408FED24" w:rsidR="00507B6E" w:rsidRDefault="00B15C74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5E1FB8FF" w14:textId="77777777" w:rsidR="00507B6E" w:rsidRPr="000B2571" w:rsidRDefault="00507B6E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347A3973" w:rsidR="00661436" w:rsidRPr="000B2571" w:rsidRDefault="00B15C74" w:rsidP="002E1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Інформація приймається </w:t>
            </w:r>
            <w:r w:rsidR="00661436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</w:t>
            </w:r>
            <w:r w:rsidR="00661436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661436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2E136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="00661436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="00661436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1C5B1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0816A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</w:t>
            </w:r>
            <w:r w:rsidR="00661436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1C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вересня </w:t>
            </w:r>
            <w:r w:rsidR="00661436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2021 року через Єдиний портал вакансій державної служби НАДС за посиланням </w:t>
            </w:r>
            <w:hyperlink r:id="rId5" w:history="1">
              <w:r w:rsidR="00661436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661436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661436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436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6B5ACB6A" w14:textId="77777777" w:rsidR="00B15C74" w:rsidRDefault="00B15C74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3D95ADD" w14:textId="6C8953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63054387" w:rsidR="00661436" w:rsidRPr="000B2571" w:rsidRDefault="00E35147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2</w:t>
            </w:r>
            <w:r w:rsidR="00081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1C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 </w:t>
            </w:r>
            <w:r w:rsidR="00661436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 року з 09 год. 00 хв.</w:t>
            </w:r>
          </w:p>
          <w:p w14:paraId="1D3D7256" w14:textId="595816E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418F95" w14:textId="77777777" w:rsidR="00B15C74" w:rsidRDefault="00B15C74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153A7FB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661436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661436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61436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 w:colFirst="2" w:colLast="2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4960FF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661436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661436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bookmarkEnd w:id="2"/>
      <w:tr w:rsidR="00661436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61436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661436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661436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661436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661436" w:rsidRPr="000B2571" w:rsidRDefault="00661436" w:rsidP="00661436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61436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61436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661436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61436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661436" w:rsidRPr="00990B8D" w:rsidRDefault="00661436" w:rsidP="00661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661436" w:rsidRDefault="00661436" w:rsidP="00661436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661436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A13F999" w14:textId="77777777" w:rsidR="00661436" w:rsidRPr="000B2571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307D57CC" w14:textId="7B5B4B41" w:rsidR="00661436" w:rsidRPr="00762E4F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B170AC" w:rsidRDefault="007E2EF9" w:rsidP="002D1554">
      <w:pPr>
        <w:spacing w:after="0" w:line="240" w:lineRule="auto"/>
        <w:contextualSpacing/>
        <w:rPr>
          <w:lang w:val="en-US"/>
        </w:rPr>
      </w:pPr>
      <w:bookmarkStart w:id="3" w:name="n767"/>
      <w:bookmarkEnd w:id="3"/>
    </w:p>
    <w:sectPr w:rsidR="007E2EF9" w:rsidRPr="00B1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816A8"/>
    <w:rsid w:val="000A4DDA"/>
    <w:rsid w:val="000B2571"/>
    <w:rsid w:val="000C3C18"/>
    <w:rsid w:val="000E5B04"/>
    <w:rsid w:val="000F045B"/>
    <w:rsid w:val="001C5B1C"/>
    <w:rsid w:val="001C6C02"/>
    <w:rsid w:val="00284C4D"/>
    <w:rsid w:val="00297A35"/>
    <w:rsid w:val="002A1123"/>
    <w:rsid w:val="002D1554"/>
    <w:rsid w:val="002E1366"/>
    <w:rsid w:val="00320F09"/>
    <w:rsid w:val="003D5F02"/>
    <w:rsid w:val="00507B6E"/>
    <w:rsid w:val="005B78C2"/>
    <w:rsid w:val="00625876"/>
    <w:rsid w:val="0063071E"/>
    <w:rsid w:val="00647249"/>
    <w:rsid w:val="00661436"/>
    <w:rsid w:val="0067380F"/>
    <w:rsid w:val="006C72EE"/>
    <w:rsid w:val="00722D21"/>
    <w:rsid w:val="007E2EF9"/>
    <w:rsid w:val="0086247D"/>
    <w:rsid w:val="00867F78"/>
    <w:rsid w:val="008D5813"/>
    <w:rsid w:val="00907B89"/>
    <w:rsid w:val="0097274B"/>
    <w:rsid w:val="00A239B3"/>
    <w:rsid w:val="00A300A5"/>
    <w:rsid w:val="00B15C74"/>
    <w:rsid w:val="00B170AC"/>
    <w:rsid w:val="00C01C61"/>
    <w:rsid w:val="00C62DF2"/>
    <w:rsid w:val="00CB671B"/>
    <w:rsid w:val="00DE0B90"/>
    <w:rsid w:val="00E35147"/>
    <w:rsid w:val="00E54992"/>
    <w:rsid w:val="00E925A3"/>
    <w:rsid w:val="00EE0BA5"/>
    <w:rsid w:val="00F019FC"/>
    <w:rsid w:val="00F350F7"/>
    <w:rsid w:val="00F826D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10</cp:revision>
  <cp:lastPrinted>2021-04-26T08:18:00Z</cp:lastPrinted>
  <dcterms:created xsi:type="dcterms:W3CDTF">2021-08-28T11:45:00Z</dcterms:created>
  <dcterms:modified xsi:type="dcterms:W3CDTF">2021-09-09T10:20:00Z</dcterms:modified>
</cp:coreProperties>
</file>